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B39F2E3" w14:textId="1F9FDC88" w:rsidR="00995E11" w:rsidRPr="007542F4" w:rsidRDefault="00995E11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</w:p>
    <w:p w14:paraId="448A1ADC" w14:textId="77777777" w:rsidR="005F02E4" w:rsidRPr="005F02E4" w:rsidRDefault="005F02E4" w:rsidP="005F02E4">
      <w:pPr>
        <w:jc w:val="center"/>
        <w:rPr>
          <w:rFonts w:ascii="Times New Roman" w:hAnsi="Times New Roman" w:cs="Times New Roman"/>
          <w:sz w:val="24"/>
          <w:szCs w:val="28"/>
        </w:rPr>
      </w:pPr>
      <w:r w:rsidRPr="005F02E4">
        <w:rPr>
          <w:rFonts w:ascii="Times New Roman" w:hAnsi="Times New Roman" w:cs="Times New Roman"/>
          <w:b/>
          <w:sz w:val="24"/>
          <w:szCs w:val="24"/>
        </w:rPr>
        <w:t>DĖL VIEŠOSIOS ĮSTAIGOS YLAKIŲ GLOBOS NAMŲ SOCIALINĖS GLOBOS PASLAUGŲ KAINOS PATVIRTINIMO</w:t>
      </w:r>
    </w:p>
    <w:p w14:paraId="4616CE30" w14:textId="0B7CCDB6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E10B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0252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gruodžio </w:t>
      </w:r>
      <w:r w:rsidR="00C04A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="00F02522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001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Nr.T10-</w:t>
      </w:r>
      <w:r w:rsidR="00C04A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258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1727D01" w14:textId="247E2024" w:rsidR="00094256" w:rsidRDefault="00094256" w:rsidP="009F7F0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tarybos 2022 m.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rugpjūčio</w:t>
      </w:r>
      <w:r w:rsidR="0057197E"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sprendimu Nr. T9-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161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Dėl viešosios įstaigos Ylakių globos namų socialinės globos paslaugų kainos patvirtinimo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“ nuo 202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57197E"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1 d. patvirtintos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viešosios įstaigos Ylakių globos namų socialinės globos paslaugų kainos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Atsižvelgiant į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tai, kad nuo 202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1 d.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 kartą didėjo minimali alga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taip pat kilo maisto ir kitų prekių </w:t>
      </w:r>
      <w:r w:rsidR="00920F4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bei paslaugų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kainos,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reikalinga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patvirtinti naujas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paslaugų kainas. </w:t>
      </w:r>
    </w:p>
    <w:p w14:paraId="12DF8EC4" w14:textId="77777777" w:rsidR="005102DC" w:rsidRDefault="005102DC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727BCFCB" w:rsidR="00995E11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05064399" w14:textId="4DEC8763" w:rsidR="005102DC" w:rsidRPr="0057197E" w:rsidRDefault="00FA0E26" w:rsidP="002E484B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A0E2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Lietuvos Respublikos vietos savivaldos įstatymo </w:t>
      </w:r>
      <w:r w:rsidRPr="00FA0E26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15</w:t>
      </w:r>
      <w:r w:rsidRPr="00FA0E2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straipsnio 2 dalies </w:t>
      </w:r>
      <w:r w:rsidRPr="00FA0E26">
        <w:rPr>
          <w:rFonts w:ascii="Times New Roman" w:hAnsi="Times New Roman" w:cs="Times New Roman"/>
          <w:bCs/>
          <w:color w:val="000000" w:themeColor="text1"/>
          <w:sz w:val="24"/>
          <w:szCs w:val="24"/>
          <w:lang w:val="lt-LT"/>
        </w:rPr>
        <w:t>29</w:t>
      </w:r>
      <w:r w:rsidRPr="00FA0E2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punktas,</w:t>
      </w:r>
      <w:r w:rsidRPr="00FA0E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184369336"/>
      <w:r w:rsidR="0057197E" w:rsidRPr="00FA0E2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Lietuvos</w:t>
      </w:r>
      <w:r w:rsidR="0057197E" w:rsidRPr="0057197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Respublikos socialinės apsaugos ir darbo ministro 2024 m. birželio 25 d. įsakymu Nr. A1-426 </w:t>
      </w:r>
      <w:r w:rsidR="0057197E" w:rsidRPr="0057197E">
        <w:rPr>
          <w:rFonts w:ascii="Times New Roman" w:hAnsi="Times New Roman" w:cs="Times New Roman"/>
          <w:sz w:val="24"/>
          <w:szCs w:val="24"/>
          <w:lang w:val="lt-LT"/>
        </w:rPr>
        <w:t>„Dėl socialinių paslaugų finansavimo ir lėšų apskaičiavimo metodikos patvirtinimo“ patvirtintos Socialinių paslaugų finansavimo ir lėšų apskaičiavimo metodikos 19 ir 20 punktai</w:t>
      </w:r>
      <w:r w:rsidR="00920F4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57197E" w:rsidRPr="0057197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bookmarkEnd w:id="0"/>
    <w:p w14:paraId="5030B695" w14:textId="77777777" w:rsidR="0057197E" w:rsidRDefault="0057197E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28B8AF7A" w:rsidR="006D0EEC" w:rsidRPr="009F7F05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33E044A" w14:textId="58B9CED9" w:rsidR="00094256" w:rsidRDefault="00094256" w:rsidP="009F7F0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patvirtintos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nauj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719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viešosios įstaigos Ylakių globos namų socialinės globos paslaugų </w:t>
      </w:r>
      <w:r w:rsidRPr="0009425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kain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os.</w:t>
      </w:r>
    </w:p>
    <w:p w14:paraId="7885B939" w14:textId="77777777" w:rsidR="005102DC" w:rsidRDefault="005102DC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764CB9ED" w:rsidR="00F8736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E914EDE" w14:textId="15A3CA2B" w:rsidR="00EF134B" w:rsidRDefault="00EF134B" w:rsidP="00EF134B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0E26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Lietuvos</w:t>
      </w:r>
      <w:r w:rsidRPr="0057197E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Respublikos socialinės apsaugos ir darbo ministro 2024 m. birželio 25 d. įsakymu Nr. A1-426 </w:t>
      </w:r>
      <w:r w:rsidRPr="0057197E">
        <w:rPr>
          <w:rFonts w:ascii="Times New Roman" w:hAnsi="Times New Roman" w:cs="Times New Roman"/>
          <w:sz w:val="24"/>
          <w:szCs w:val="24"/>
          <w:lang w:val="lt-LT"/>
        </w:rPr>
        <w:t xml:space="preserve">„Dėl </w:t>
      </w:r>
      <w:r w:rsidR="00CD693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57197E">
        <w:rPr>
          <w:rFonts w:ascii="Times New Roman" w:hAnsi="Times New Roman" w:cs="Times New Roman"/>
          <w:sz w:val="24"/>
          <w:szCs w:val="24"/>
          <w:lang w:val="lt-LT"/>
        </w:rPr>
        <w:t xml:space="preserve">ocialinių paslaugų finansavimo ir lėšų apskaičiavimo metodikos patvirtinimo“ patvirtintos Socialinių paslaugų finansavimo ir lėšų apskaičiavimo metodikos 19 </w:t>
      </w:r>
      <w:r>
        <w:rPr>
          <w:rFonts w:ascii="Times New Roman" w:hAnsi="Times New Roman" w:cs="Times New Roman"/>
          <w:sz w:val="24"/>
          <w:szCs w:val="24"/>
          <w:lang w:val="lt-LT"/>
        </w:rPr>
        <w:t>punktas reglamentuoja, kad socialinių paslaugų kainos yra sudaromos iš bendrosios ir kintamosios kainos dalių.</w:t>
      </w:r>
      <w:r w:rsidRPr="0057197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DBA3040" w14:textId="58A9D845" w:rsidR="00EF134B" w:rsidRPr="00EF134B" w:rsidRDefault="00EF134B" w:rsidP="00EF134B">
      <w:pPr>
        <w:tabs>
          <w:tab w:val="left" w:pos="1560"/>
          <w:tab w:val="left" w:pos="1701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>Tvirtin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amos</w:t>
      </w:r>
      <w:r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viešosios įstaigos Ylakių globos namų socialinės globos paslaugų kain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o</w:t>
      </w:r>
      <w:r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nuo 2025-01-01</w:t>
      </w:r>
      <w:r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>:</w:t>
      </w:r>
    </w:p>
    <w:p w14:paraId="31CF5EBD" w14:textId="19B1CA07" w:rsidR="00EF134B" w:rsidRPr="00EF134B" w:rsidRDefault="00CD6933" w:rsidP="008E675D">
      <w:pPr>
        <w:tabs>
          <w:tab w:val="left" w:pos="1560"/>
          <w:tab w:val="left" w:pos="1701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8E675D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1.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>vienam asmeniui su sunkia negalia  – </w:t>
      </w:r>
      <w:r w:rsidR="00EF134B" w:rsidRPr="00EF134B">
        <w:rPr>
          <w:rFonts w:ascii="Times New Roman" w:eastAsia="Times New Roman" w:hAnsi="Times New Roman" w:cs="Times New Roman"/>
          <w:strike/>
          <w:sz w:val="24"/>
          <w:szCs w:val="20"/>
          <w:lang w:val="lt-LT"/>
        </w:rPr>
        <w:t>1550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F134B"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1750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 per mėnesį, </w:t>
      </w:r>
      <w:r w:rsidR="00EF134B"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iš kurių:</w:t>
      </w:r>
    </w:p>
    <w:p w14:paraId="7B724768" w14:textId="2B75D108" w:rsidR="00EF134B" w:rsidRPr="00EF134B" w:rsidRDefault="00EF134B" w:rsidP="00EF134B">
      <w:pPr>
        <w:tabs>
          <w:tab w:val="left" w:pos="1560"/>
          <w:tab w:val="left" w:pos="1701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</w:pPr>
      <w:r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1.</w:t>
      </w:r>
      <w:r w:rsidR="00CD6933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1.</w:t>
      </w:r>
      <w:r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 xml:space="preserve"> bendroji kainos dalis – 439,20 Eur</w:t>
      </w:r>
      <w:r w:rsidR="00CD6933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;</w:t>
      </w:r>
    </w:p>
    <w:p w14:paraId="6A2A5D4F" w14:textId="61E0F745" w:rsidR="00EF134B" w:rsidRPr="00EF134B" w:rsidRDefault="00EF134B" w:rsidP="00EF134B">
      <w:pPr>
        <w:tabs>
          <w:tab w:val="left" w:pos="1560"/>
          <w:tab w:val="left" w:pos="1701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</w:pPr>
      <w:r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1.2. kintamoji kainos dalis – 1310,80 Eur</w:t>
      </w:r>
      <w:r w:rsidR="00CD6933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;</w:t>
      </w:r>
    </w:p>
    <w:p w14:paraId="764A9BB4" w14:textId="7109A029" w:rsidR="00EF134B" w:rsidRPr="00EF134B" w:rsidRDefault="00CD6933" w:rsidP="008E675D">
      <w:pPr>
        <w:tabs>
          <w:tab w:val="left" w:pos="1560"/>
          <w:tab w:val="left" w:pos="1701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</w:pPr>
      <w:r w:rsidRPr="008E675D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2.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vienam asmeniui – </w:t>
      </w:r>
      <w:r w:rsidR="00EF134B" w:rsidRPr="00EF134B">
        <w:rPr>
          <w:rFonts w:ascii="Times New Roman" w:eastAsia="Times New Roman" w:hAnsi="Times New Roman" w:cs="Times New Roman"/>
          <w:strike/>
          <w:sz w:val="24"/>
          <w:szCs w:val="20"/>
          <w:lang w:val="lt-LT"/>
        </w:rPr>
        <w:t>1350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F134B"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1550</w:t>
      </w:r>
      <w:r w:rsidR="00EF134B" w:rsidRPr="00EF134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 per mėnesį, </w:t>
      </w:r>
      <w:r w:rsidR="00EF134B"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iš kurių:</w:t>
      </w:r>
    </w:p>
    <w:p w14:paraId="274439D5" w14:textId="0E7B0A54" w:rsidR="00EF134B" w:rsidRPr="00EF134B" w:rsidRDefault="00EF134B" w:rsidP="00EF134B">
      <w:pPr>
        <w:tabs>
          <w:tab w:val="left" w:pos="1560"/>
          <w:tab w:val="left" w:pos="1701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</w:pPr>
      <w:r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2.1. bendroji kainos dalis – 439,20 Eur</w:t>
      </w:r>
      <w:r w:rsidR="00CD6933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;</w:t>
      </w:r>
    </w:p>
    <w:p w14:paraId="7F6B7A84" w14:textId="21480073" w:rsidR="00EF134B" w:rsidRPr="00EF134B" w:rsidRDefault="00EF134B" w:rsidP="00EF134B">
      <w:pPr>
        <w:tabs>
          <w:tab w:val="left" w:pos="1560"/>
          <w:tab w:val="left" w:pos="1701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</w:pPr>
      <w:r w:rsidRPr="00EF134B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2.2. kintamoji kainos dalis – 1110,80 Eur</w:t>
      </w:r>
      <w:r w:rsidR="00CD6933">
        <w:rPr>
          <w:rFonts w:ascii="Times New Roman" w:eastAsia="Times New Roman" w:hAnsi="Times New Roman" w:cs="Times New Roman"/>
          <w:b/>
          <w:bCs/>
          <w:sz w:val="24"/>
          <w:szCs w:val="20"/>
          <w:lang w:val="lt-LT"/>
        </w:rPr>
        <w:t>.</w:t>
      </w:r>
    </w:p>
    <w:p w14:paraId="50F9B160" w14:textId="335C773F" w:rsidR="00094256" w:rsidRPr="00094256" w:rsidRDefault="00094256" w:rsidP="00094256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Pasikeitus </w:t>
      </w:r>
      <w:r w:rsidR="0057197E">
        <w:rPr>
          <w:rFonts w:ascii="Times New Roman" w:eastAsia="Times New Roman" w:hAnsi="Times New Roman" w:cs="Times New Roman"/>
          <w:sz w:val="24"/>
          <w:szCs w:val="24"/>
          <w:lang w:val="lt-LT"/>
        </w:rPr>
        <w:t>asmens su sunkia negalia socialinės globos kainai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>, numatoma, kad paslaugai teikti papildomai iš valstybės tikslinių dotacijų lėšų 202</w:t>
      </w:r>
      <w:r w:rsidR="0057197E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</w:t>
      </w:r>
      <w:r w:rsidR="008F15FB">
        <w:rPr>
          <w:rFonts w:ascii="Times New Roman" w:eastAsia="Times New Roman" w:hAnsi="Times New Roman" w:cs="Times New Roman"/>
          <w:sz w:val="24"/>
          <w:szCs w:val="24"/>
          <w:lang w:val="lt-LT"/>
        </w:rPr>
        <w:t>reikės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14BDA">
        <w:rPr>
          <w:rFonts w:ascii="Times New Roman" w:eastAsia="Times New Roman" w:hAnsi="Times New Roman" w:cs="Times New Roman"/>
          <w:sz w:val="24"/>
          <w:szCs w:val="24"/>
          <w:lang w:val="lt-LT"/>
        </w:rPr>
        <w:t>33 600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</w:t>
      </w:r>
    </w:p>
    <w:p w14:paraId="70173A16" w14:textId="150C82CF" w:rsidR="005102DC" w:rsidRDefault="00094256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Pasikeitus </w:t>
      </w:r>
      <w:r w:rsidR="0057197E">
        <w:rPr>
          <w:rFonts w:ascii="Times New Roman" w:eastAsia="Times New Roman" w:hAnsi="Times New Roman" w:cs="Times New Roman"/>
          <w:sz w:val="24"/>
          <w:szCs w:val="24"/>
          <w:lang w:val="lt-LT"/>
        </w:rPr>
        <w:t>asmens su negalia ir senyvo amžiaus asmens socialinės globos kainai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numatoma, kad paslaugai teikti papildomai iš </w:t>
      </w:r>
      <w:r w:rsidR="00A65922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lėšų 202</w:t>
      </w:r>
      <w:r w:rsidR="00920F4D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</w:t>
      </w:r>
      <w:r w:rsidR="008F15FB">
        <w:rPr>
          <w:rFonts w:ascii="Times New Roman" w:eastAsia="Times New Roman" w:hAnsi="Times New Roman" w:cs="Times New Roman"/>
          <w:sz w:val="24"/>
          <w:szCs w:val="24"/>
          <w:lang w:val="lt-LT"/>
        </w:rPr>
        <w:t>reikės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14BDA">
        <w:rPr>
          <w:rFonts w:ascii="Times New Roman" w:eastAsia="Times New Roman" w:hAnsi="Times New Roman" w:cs="Times New Roman"/>
          <w:sz w:val="24"/>
          <w:szCs w:val="24"/>
          <w:lang w:val="lt-LT"/>
        </w:rPr>
        <w:t>50 400</w:t>
      </w:r>
      <w:r w:rsidRPr="0009425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 </w:t>
      </w:r>
    </w:p>
    <w:p w14:paraId="2B964ECC" w14:textId="2402E0E4" w:rsidR="00C840B9" w:rsidRDefault="00C840B9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Lėšų poreikis paskaičiuotas neatsižvelgiant į nuo 2025-01-01 pasikeitusius VSDFV mokamų pensijų bei individualios </w:t>
      </w:r>
      <w:r w:rsidRPr="00C840B9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pagalbos teikimo išlaidų kompensacij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ų dydžius.</w:t>
      </w:r>
    </w:p>
    <w:p w14:paraId="19FFEC3F" w14:textId="77777777" w:rsidR="00094256" w:rsidRDefault="00094256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10FB768E" w:rsidR="006D0EEC" w:rsidRPr="009F7F05" w:rsidRDefault="009F7F05" w:rsidP="001D3BF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grupė.</w:t>
      </w:r>
    </w:p>
    <w:p w14:paraId="3ABC6B50" w14:textId="77777777" w:rsidR="00A9760E" w:rsidRDefault="00A9760E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Rengėjos:</w:t>
      </w:r>
    </w:p>
    <w:p w14:paraId="7AAD002C" w14:textId="197B882E" w:rsidR="00A9760E" w:rsidRDefault="003C3F2F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 </w:t>
      </w:r>
      <w:r w:rsidR="00A9760E" w:rsidRPr="00F87365">
        <w:rPr>
          <w:rFonts w:ascii="Times New Roman" w:hAnsi="Times New Roman" w:cs="Times New Roman"/>
          <w:sz w:val="24"/>
          <w:szCs w:val="24"/>
          <w:lang w:val="lt-LT"/>
        </w:rPr>
        <w:t>Socialinės paramos skyriaus vedėja Rasa Noreikienė.</w:t>
      </w:r>
    </w:p>
    <w:p w14:paraId="43E5584C" w14:textId="4403A8D0" w:rsidR="00635663" w:rsidRPr="00F87365" w:rsidRDefault="003C3F2F" w:rsidP="001D3BFB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 </w:t>
      </w:r>
      <w:r w:rsidR="0057197E">
        <w:rPr>
          <w:rFonts w:ascii="Times New Roman" w:hAnsi="Times New Roman" w:cs="Times New Roman"/>
          <w:sz w:val="24"/>
          <w:szCs w:val="24"/>
          <w:lang w:val="lt-LT"/>
        </w:rPr>
        <w:t>Viešosios įstaigos Ylakių globos namų</w:t>
      </w:r>
      <w:r w:rsidR="00094256" w:rsidRPr="00094256">
        <w:rPr>
          <w:rFonts w:ascii="Times New Roman" w:hAnsi="Times New Roman" w:cs="Times New Roman"/>
          <w:sz w:val="24"/>
          <w:szCs w:val="24"/>
          <w:lang w:val="lt-LT"/>
        </w:rPr>
        <w:t xml:space="preserve"> direktorė </w:t>
      </w:r>
      <w:r w:rsidR="0057197E">
        <w:rPr>
          <w:rFonts w:ascii="Times New Roman" w:hAnsi="Times New Roman" w:cs="Times New Roman"/>
          <w:sz w:val="24"/>
          <w:szCs w:val="24"/>
          <w:lang w:val="lt-LT"/>
        </w:rPr>
        <w:t>Audronė Anužienė</w:t>
      </w:r>
      <w:r w:rsidR="00094256" w:rsidRPr="0009425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635663" w:rsidRPr="00F87365" w:rsidSect="00890508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1EA25" w14:textId="77777777" w:rsidR="00392052" w:rsidRDefault="00392052">
      <w:pPr>
        <w:spacing w:after="0" w:line="240" w:lineRule="auto"/>
      </w:pPr>
      <w:r>
        <w:separator/>
      </w:r>
    </w:p>
  </w:endnote>
  <w:endnote w:type="continuationSeparator" w:id="0">
    <w:p w14:paraId="10906323" w14:textId="77777777" w:rsidR="00392052" w:rsidRDefault="0039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94F6D" w14:textId="77777777" w:rsidR="00392052" w:rsidRDefault="00392052">
      <w:pPr>
        <w:spacing w:after="0" w:line="240" w:lineRule="auto"/>
      </w:pPr>
      <w:r>
        <w:separator/>
      </w:r>
    </w:p>
  </w:footnote>
  <w:footnote w:type="continuationSeparator" w:id="0">
    <w:p w14:paraId="5279DBAC" w14:textId="77777777" w:rsidR="00392052" w:rsidRDefault="00392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D5377" w:rsidRPr="002C3014" w:rsidRDefault="00FD537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BC6E0E"/>
    <w:multiLevelType w:val="multilevel"/>
    <w:tmpl w:val="13BEB46E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2"/>
  </w:num>
  <w:num w:numId="3" w16cid:durableId="181740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6FA2"/>
    <w:rsid w:val="00012B9F"/>
    <w:rsid w:val="00090415"/>
    <w:rsid w:val="00091B65"/>
    <w:rsid w:val="00094256"/>
    <w:rsid w:val="000A2805"/>
    <w:rsid w:val="000F772B"/>
    <w:rsid w:val="001051F9"/>
    <w:rsid w:val="00143F92"/>
    <w:rsid w:val="001829F0"/>
    <w:rsid w:val="001C1ACA"/>
    <w:rsid w:val="001C4223"/>
    <w:rsid w:val="001D2ACD"/>
    <w:rsid w:val="001D3BFB"/>
    <w:rsid w:val="001F59A0"/>
    <w:rsid w:val="00224AA7"/>
    <w:rsid w:val="0025506A"/>
    <w:rsid w:val="00262DF6"/>
    <w:rsid w:val="002854D0"/>
    <w:rsid w:val="002D4F25"/>
    <w:rsid w:val="002E484B"/>
    <w:rsid w:val="002F4424"/>
    <w:rsid w:val="00300261"/>
    <w:rsid w:val="00332F4E"/>
    <w:rsid w:val="00375491"/>
    <w:rsid w:val="00375835"/>
    <w:rsid w:val="00384DE0"/>
    <w:rsid w:val="00392052"/>
    <w:rsid w:val="003B68BD"/>
    <w:rsid w:val="003C3F2F"/>
    <w:rsid w:val="003C6180"/>
    <w:rsid w:val="003D3045"/>
    <w:rsid w:val="00406646"/>
    <w:rsid w:val="0042031F"/>
    <w:rsid w:val="004318CF"/>
    <w:rsid w:val="00432022"/>
    <w:rsid w:val="00433AC1"/>
    <w:rsid w:val="00436846"/>
    <w:rsid w:val="00455C97"/>
    <w:rsid w:val="00472F2F"/>
    <w:rsid w:val="00476A6B"/>
    <w:rsid w:val="00495E93"/>
    <w:rsid w:val="004A0E3C"/>
    <w:rsid w:val="004B2957"/>
    <w:rsid w:val="004D20E5"/>
    <w:rsid w:val="004D220C"/>
    <w:rsid w:val="004D4FAC"/>
    <w:rsid w:val="004E2FC9"/>
    <w:rsid w:val="005102DC"/>
    <w:rsid w:val="0057197E"/>
    <w:rsid w:val="005F02E4"/>
    <w:rsid w:val="00601512"/>
    <w:rsid w:val="00601ED2"/>
    <w:rsid w:val="00610298"/>
    <w:rsid w:val="00624117"/>
    <w:rsid w:val="00635663"/>
    <w:rsid w:val="00666905"/>
    <w:rsid w:val="00690497"/>
    <w:rsid w:val="0069555F"/>
    <w:rsid w:val="006C6E36"/>
    <w:rsid w:val="006D0EEC"/>
    <w:rsid w:val="006D6C94"/>
    <w:rsid w:val="006E10B6"/>
    <w:rsid w:val="007013AF"/>
    <w:rsid w:val="00714741"/>
    <w:rsid w:val="00740E78"/>
    <w:rsid w:val="00752D7B"/>
    <w:rsid w:val="007542F4"/>
    <w:rsid w:val="007702D9"/>
    <w:rsid w:val="00791B60"/>
    <w:rsid w:val="007A4FAC"/>
    <w:rsid w:val="007B69D0"/>
    <w:rsid w:val="007E4CBF"/>
    <w:rsid w:val="007E50AA"/>
    <w:rsid w:val="008374C5"/>
    <w:rsid w:val="0084677D"/>
    <w:rsid w:val="00851047"/>
    <w:rsid w:val="00866CC2"/>
    <w:rsid w:val="00872FFA"/>
    <w:rsid w:val="00890508"/>
    <w:rsid w:val="00892E6D"/>
    <w:rsid w:val="008A121A"/>
    <w:rsid w:val="008E675D"/>
    <w:rsid w:val="008F15FB"/>
    <w:rsid w:val="009001C3"/>
    <w:rsid w:val="00914BDA"/>
    <w:rsid w:val="00920F4D"/>
    <w:rsid w:val="009230C0"/>
    <w:rsid w:val="00976DC2"/>
    <w:rsid w:val="00995E11"/>
    <w:rsid w:val="009A3957"/>
    <w:rsid w:val="009C6734"/>
    <w:rsid w:val="009D66F4"/>
    <w:rsid w:val="009F7F05"/>
    <w:rsid w:val="00A0669E"/>
    <w:rsid w:val="00A13DDA"/>
    <w:rsid w:val="00A32C53"/>
    <w:rsid w:val="00A47960"/>
    <w:rsid w:val="00A65922"/>
    <w:rsid w:val="00A9760E"/>
    <w:rsid w:val="00AA485E"/>
    <w:rsid w:val="00AB0163"/>
    <w:rsid w:val="00B05557"/>
    <w:rsid w:val="00B56C4D"/>
    <w:rsid w:val="00B609BF"/>
    <w:rsid w:val="00B61322"/>
    <w:rsid w:val="00BA5055"/>
    <w:rsid w:val="00BF4BFE"/>
    <w:rsid w:val="00C04AD9"/>
    <w:rsid w:val="00C64801"/>
    <w:rsid w:val="00C840B9"/>
    <w:rsid w:val="00CA0302"/>
    <w:rsid w:val="00CA3FE2"/>
    <w:rsid w:val="00CB71FB"/>
    <w:rsid w:val="00CD4C43"/>
    <w:rsid w:val="00CD6933"/>
    <w:rsid w:val="00CD6AB7"/>
    <w:rsid w:val="00D057FD"/>
    <w:rsid w:val="00D11C56"/>
    <w:rsid w:val="00D14E44"/>
    <w:rsid w:val="00D21DF0"/>
    <w:rsid w:val="00D73134"/>
    <w:rsid w:val="00D82BBF"/>
    <w:rsid w:val="00DA07D6"/>
    <w:rsid w:val="00DA125D"/>
    <w:rsid w:val="00DF7036"/>
    <w:rsid w:val="00E1553D"/>
    <w:rsid w:val="00E41994"/>
    <w:rsid w:val="00E65B5B"/>
    <w:rsid w:val="00E809AC"/>
    <w:rsid w:val="00E9071D"/>
    <w:rsid w:val="00E9154F"/>
    <w:rsid w:val="00EE75EF"/>
    <w:rsid w:val="00EF1146"/>
    <w:rsid w:val="00EF134B"/>
    <w:rsid w:val="00F02522"/>
    <w:rsid w:val="00F027C9"/>
    <w:rsid w:val="00F037DF"/>
    <w:rsid w:val="00F06472"/>
    <w:rsid w:val="00F87365"/>
    <w:rsid w:val="00F92120"/>
    <w:rsid w:val="00FA0E26"/>
    <w:rsid w:val="00FA7C62"/>
    <w:rsid w:val="00FC10C3"/>
    <w:rsid w:val="00FD5377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134B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2024-12-11T08:06:00Z</dcterms:created>
  <dcterms:modified xsi:type="dcterms:W3CDTF">2024-12-11T08:08:00Z</dcterms:modified>
</cp:coreProperties>
</file>